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90"/>
        </w:tabs>
        <w:spacing w:before="0" w:after="0" w:line="520" w:lineRule="exact"/>
        <w:jc w:val="center"/>
        <w:rPr>
          <w:rFonts w:eastAsia="黑体"/>
          <w:b/>
          <w:sz w:val="44"/>
          <w:szCs w:val="44"/>
        </w:rPr>
      </w:pPr>
      <w:bookmarkStart w:id="3" w:name="_GoBack"/>
      <w:bookmarkEnd w:id="3"/>
      <w:r>
        <w:rPr>
          <w:rFonts w:hint="eastAsia" w:eastAsia="黑体"/>
          <w:b/>
          <w:sz w:val="44"/>
          <w:szCs w:val="44"/>
        </w:rPr>
        <w:t xml:space="preserve">湖 北 省 监 狱 </w:t>
      </w:r>
      <w:r>
        <w:rPr>
          <w:rFonts w:eastAsia="黑体"/>
          <w:b/>
          <w:sz w:val="44"/>
          <w:szCs w:val="44"/>
        </w:rPr>
        <w:t>管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理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局</w:t>
      </w:r>
    </w:p>
    <w:p>
      <w:pPr>
        <w:tabs>
          <w:tab w:val="left" w:pos="2190"/>
        </w:tabs>
        <w:spacing w:before="0" w:after="0" w:line="520" w:lineRule="exact"/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/>
          <w:b/>
          <w:sz w:val="44"/>
          <w:szCs w:val="44"/>
        </w:rPr>
        <w:t>减 刑 建 议 书</w:t>
      </w:r>
    </w:p>
    <w:p>
      <w:pPr>
        <w:tabs>
          <w:tab w:val="left" w:pos="3780"/>
        </w:tabs>
        <w:spacing w:before="0" w:after="0" w:line="520" w:lineRule="exact"/>
        <w:ind w:firstLine="672"/>
        <w:jc w:val="right"/>
        <w:rPr>
          <w:rFonts w:eastAsia="华文仿宋"/>
        </w:rPr>
      </w:pPr>
    </w:p>
    <w:p>
      <w:pPr>
        <w:keepNext w:val="0"/>
        <w:keepLines w:val="0"/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right="45" w:firstLine="582" w:firstLineChars="200"/>
        <w:jc w:val="righ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（2025）鄂监刑减字第38号</w:t>
      </w:r>
    </w:p>
    <w:p>
      <w:pPr>
        <w:keepNext w:val="0"/>
        <w:keepLines w:val="0"/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罪犯任金英，女，1979年3月4日出生于云南省昆明市寻甸回族彝族自治县，汉族，文盲，农民。现在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湖北省武汉女子监狱</w:t>
      </w:r>
      <w:r>
        <w:rPr>
          <w:rFonts w:hint="eastAsia" w:ascii="仿宋_GB2312" w:hAnsi="仿宋_GB2312" w:eastAsia="仿宋_GB2312" w:cs="仿宋_GB2312"/>
          <w:sz w:val="32"/>
          <w:szCs w:val="32"/>
        </w:rPr>
        <w:t>服刑。</w:t>
      </w:r>
    </w:p>
    <w:p>
      <w:pPr>
        <w:keepNext w:val="0"/>
        <w:keepLines w:val="0"/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宜昌市中级人民法院于2021年7月29日作出（2021）鄂05刑初10号刑事判决：一、被告人任金英犯贩卖毒品罪，判处死刑，缓期二年执行，剥夺政治权利终身，并处没收个人全部财产（未执行）。二、查获的海洛因9877.45克、甲基苯丙胺25.68克，予以没收、销毁。三、在案冻结的被告人名下银行账户存款均予以没收，上缴国库。随案移送的现金13414元（其中赵昌波10260元、赵文2580元、潘贵荣574元）、电子称1台、银行卡14张、手机16部，依法予以没收。未随案移送的赵文暂扣款1361980元、任金英暂扣款158000元、杨兴珍暂扣款130000元予以没收，由公安机关依法处理。在案扣押的车辆，其中，登记在案外人赵琼会名下的云A279MP本田XRV轿车予以发还；登记在潘贵荣名下的云AL688T奇瑞牌越野车、登记在孙宜斌名下的鄂EC16W3奥迪Q5轿车均予以没收，上缴国库。宣判后，被告人孙宜斌、赵文、赵昌波、潘贵荣、杨兴珍均不服，提出上诉。湖北省高级人民法院于2022年12月27日作出（2021）鄂刑终420号刑事裁定：驳回上诉，维持原判，并依法核准以贩卖毒品罪判处原审被告人任金英死刑，缓期二年执行，剥夺政治权利终身，并处没收个人全部财产的刑事裁定。裁定发生法律效力后，于2023年11月27日交付执行。</w:t>
      </w:r>
    </w:p>
    <w:p>
      <w:pPr>
        <w:pStyle w:val="2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/>
        </w:rPr>
        <w:pict>
          <v:shape id="SignatureCtrl1" o:spid="_x0000_s1027" o:spt="201" type="#_x0000_t201" style="position:absolute;left:0pt;margin-left:331.85pt;margin-top:604.8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</v:shape>
          <w:control r:id="rId7" w:name="SignatureCtrl1" w:shapeid="SignatureCtrl1"/>
        </w:pict>
      </w:r>
      <w:r>
        <w:rPr>
          <w:rFonts w:hint="eastAsia" w:ascii="仿宋_GB2312" w:hAnsi="仿宋_GB2312" w:eastAsia="仿宋_GB2312" w:cs="仿宋_GB2312"/>
        </w:rPr>
        <w:t>该犯死缓考验期已过二年，期间没有故意犯罪，累计获得1个物质奖励。具体事实如下：</w:t>
      </w:r>
    </w:p>
    <w:p>
      <w:pPr>
        <w:pStyle w:val="2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</w:rPr>
        <w:t>该犯在刑罚执行期间，无故意犯罪。能够做到认罪悔罪，遵守法律法规及监规，接受教育改造；参加思想、文化、职业技术教育；参加劳动，遵守安全生产操作规程。获得2024年10月物质奖励。共计获得1个物质奖励。</w:t>
      </w:r>
    </w:p>
    <w:p>
      <w:pPr>
        <w:keepNext w:val="0"/>
        <w:keepLines w:val="0"/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82" w:firstLineChars="20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综上，该犯在死刑缓期二年执行期间，能够认罪悔罪，遵守法律法规及监规，接受教育改造；参加思想、文化、职业技术教育；参加劳动，遵守安全生产操作规程，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没有故意犯罪。符合减刑条件。</w:t>
      </w:r>
    </w:p>
    <w:p>
      <w:pPr>
        <w:pStyle w:val="2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71" w:firstLineChars="196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总结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为此，根据《中华人民共和国监狱法》第三十一条、《中华人民共和国刑法》第五十条、第五十一条、《中华人民共和国刑事诉讼法》第二百六十一条第二款之规定，建议对罪犯任金英予以报请减为无期徒刑，剥夺政治权利终身。特报请裁定。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71" w:firstLineChars="196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此  致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日期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湖北省高级人民法院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right="480"/>
        <w:jc w:val="right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right="106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</w:t>
      </w:r>
      <w:bookmarkStart w:id="2" w:name="jyjgz"/>
      <w:bookmarkEnd w:id="2"/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before="0" w:after="0" w:line="540" w:lineRule="exact"/>
        <w:ind w:left="0" w:leftChars="0" w:right="45"/>
        <w:jc w:val="center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 公章 ） </w:t>
      </w:r>
    </w:p>
    <w:p>
      <w:pPr>
        <w:pStyle w:val="2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40" w:lineRule="exact"/>
        <w:ind w:left="0" w:leftChars="0" w:firstLine="582" w:firstLineChars="200"/>
        <w:outlineLvl w:val="9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szCs w:val="36"/>
        </w:rPr>
        <w:t>2025年3月21日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720" w:num="1"/>
      <w:docGrid w:type="linesAndChars" w:linePitch="439" w:charSpace="-59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rPr>
        <w:rFonts w:ascii="宋体" w:hAnsi="宋体"/>
        <w:sz w:val="30"/>
        <w:szCs w:val="3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6BB1A973-0304-42D5-91B9-9D09E4E59FAB}" w:val="FZEQHbtJwk/yO=VhRs7cY3BSjPDnfeN9W+r0qXlGd8CTIu6145LzMvxog2mAKpiUa"/>
    <w:docVar w:name="DocumentID" w:val="{785CE64D-FD89-4DB0-B0AD-F50FBB2A3675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5FFF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86094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258B"/>
    <w:rsid w:val="00526277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5868"/>
    <w:rsid w:val="0066733D"/>
    <w:rsid w:val="00672355"/>
    <w:rsid w:val="00677EBB"/>
    <w:rsid w:val="00681AA4"/>
    <w:rsid w:val="0068259C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1C47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0129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9F3F88"/>
    <w:rsid w:val="00A00294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6A519E9"/>
    <w:rsid w:val="576171BB"/>
    <w:rsid w:val="58FB48AC"/>
    <w:rsid w:val="7B87F2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6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5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页眉 Char"/>
    <w:link w:val="10"/>
    <w:uiPriority w:val="0"/>
    <w:rPr>
      <w:rFonts w:ascii="Times New Roman" w:hAnsi="Times New Roman"/>
      <w:sz w:val="18"/>
      <w:szCs w:val="18"/>
    </w:rPr>
  </w:style>
  <w:style w:type="character" w:customStyle="1" w:styleId="15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6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9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wmf"/><Relationship Id="rId7" Type="http://schemas.openxmlformats.org/officeDocument/2006/relationships/control" Target="activeX/activeX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179</Words>
  <Characters>1024</Characters>
  <Lines>8</Lines>
  <Paragraphs>2</Paragraphs>
  <TotalTime>0</TotalTime>
  <ScaleCrop>false</ScaleCrop>
  <LinksUpToDate>false</LinksUpToDate>
  <CharactersWithSpaces>1201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2025-05-06T09:50:09Z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0DCA09AA601B0AB1D16A1968D450BE2F</vt:lpwstr>
  </property>
</Properties>
</file>